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0F" w:rsidRPr="0049190F" w:rsidRDefault="0049190F" w:rsidP="004919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49190F"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  <w:t>План мероприятий по реализации принципов открытости на 2014 с горизонтом планирования до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991"/>
        <w:gridCol w:w="3108"/>
        <w:gridCol w:w="751"/>
        <w:gridCol w:w="3561"/>
        <w:gridCol w:w="1680"/>
      </w:tblGrid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pacing w:val="-5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Референтные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группы федерального органа исполнительной власти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Референтные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группы, на которые нацелено мероприятие</w:t>
            </w:r>
            <w:r w:rsidRPr="0049190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Ответственное лицо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I.                      Реализация принципа информационной открытости федерального органа исполнительной власти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Организовать на сайте систему полнотекстового поиска и поиска по метаданным (например, по атрибутам документов)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Упрощение пользования сайтом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О.П. Пучков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Организовать размещение на сайте информации о деятельности подведомственных организаций на своих сайтах в соответствии с требованиями Закона № 8-ФЗ, а так же указать необходимые ссылки на сайты подведомственных организаций.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О.П. Пучков начальники профильных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Установить технические средства, в т. ч. компьютеры и планшетные устройства с доступом к официальному сайту Ространснадзора для предоставления информации о деятельности Ространснадзора, оформления запроса на предоставление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госуслуг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электронном виде и т. п.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Е.А. Соколова В.Л. Филиппов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Реализовать функционал, позволяющий оценивать эффективность пребывания и работу граждан с сайтом Ространснадзора, включая показатели: посещаемость, время пребывания, популярность отдельных разделов сайта, глубину просмотра.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эффективности пребывания и работа граждан с сайтом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Реализовать возможность для граждан в интерактивном режиме оценить полезность размещаемой на сайте и предоставляемой по запросу информации с помощью вариативной шкалы оценки.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полезности, размещаемой на сайте информации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II.                  Обеспечение работы с открытыми данными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Производить оценку востребованности набора данных, потенциальных для раскрытия.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Определение   востребованности информации о Службе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Организовать хранение прошлых версий наборов открытых данных.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Учитывать запросы общества, в т. ч. в лице СМИ,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референтных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 на данные при определении приоритетов публикации данных.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Учет мнений целевой аудитории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Провести обучение основным компетенциям государственных гражданских служащих задействованных в работе с открытыми данными.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государственные гражданские служащие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СоколоваВ.Л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Филиппов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III.               Обеспечение понятности нормативно-правового регулирования, государственной политики и программ, разрабатываемых (реализуемых) Федеральной службой по надзору в сфере транспорта (Ространснадзор)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1.     </w:t>
            </w: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Разработать и разместить на сайте пояснительные материалы (с учетом понятности языка и стиля изложения), альтернативное, понятное текстовое изложение проекта НПА, комментарии,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инфографика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общественного обсуждения проекта НПА.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Всестороннее обсуждение актов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О.П.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ПучковД.Г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Ефимов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2.     </w:t>
            </w: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Провести работу по популяризации правовых и профессиональных знаний в сфере полномочий Службы, в т. ч. в СМИ, интернете и социальных сетях, создать обучающие материалы (презентации, буклеты, видеоматериалы).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Освещение деятельности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СоколоваА.Ю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3.     </w:t>
            </w: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Проведение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вебинаров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видеоконференций, дискуссионных столов и иных публичных мероприятий, на которых заинтересованные лица могут задать вопросы по правоприменительной практике в сфере полномочий Службы.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заинтересованные лица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СоколоваА.Ю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IV.               Принятие планов деятельности Федеральной службы по надзору в сфере транспорта (Ространснадзор)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период 2013 – 2018 гг. и годовой публичной декларации целей и задач, их общественное обсуждение и экспертное сопровождение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на сайте целей и задач, информации о распределении обязанностей между руководством Службы и их результаты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Прозрачность деятельности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Ввести систему сбора комментариев и оценок по результатам общественного обсуждения публичной декларации//публичного плана, проведение анализа, обсуждения и обобщения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результативности работы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V.                  Формирование публичной отчетности Федеральной службы по надзору в сфере транспорта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Разработать порядок общественного контроля гражданами и общественными объединениями и объединениями юридических лиц за соблюдением Ространснадзора законодательства Российской Федерации и иных нормативных правовых актов о контрактной системе закупок.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 исполнением законодательства о контрактной системе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Д.Г. Ефимов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сайте Ространснадзора разместить информацию о реализации планов и программ в </w:t>
            </w:r>
            <w:proofErr w:type="gram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разрезе:-</w:t>
            </w:r>
            <w:proofErr w:type="gram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достижения установленных по отчетным периодам показателей (выполненных мероприятий),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распределение бюджетных средств по соответствующим мероприятиям (показателям),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проведенных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госзакупок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для реализации запланированных мероприятий.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Открытость отчетных данных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сайте Ространснадзора разместить доклады, представляемые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Ространснадзором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Президенту и в Правительство России.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Открытость работы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Ространснадзор готовит итоговый доклад за отчетный период, включающий, в том числе, следующую </w:t>
            </w:r>
            <w:proofErr w:type="gram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информацию:-</w:t>
            </w:r>
            <w:proofErr w:type="gram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отчет о выполнении пятилетнего плана деятельности и публичной декларации целей и задач в разрезе показателей, достигнутых за отчетный период;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отчет об итогах общественного обсуждения и экспертного сопровождения пятилетнего плана деятельности;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информацию о деятельности ОС, экспертных и консультативных советов при Ространснадзоре;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отчет о проведенных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Ространснадзором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государственных закупках за отчетный период;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 отчет о результативности распределенных ассигнований федерального бюджета, администрируемых Ространснадзора, в разрезе запланированных направлений;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отчет об осуществлении контрольно-надзорных функций;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информацию о мероприятиях, реализованных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Ространснадзором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области развития конкуренции, инноваций, поддержки малого и среднего бизнеса.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Открытость работы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VI.               Информирование о работе с обращениями граждан и организаций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Создать раздел на официальном сайте, в котором планируется размещать ответы на часто задаваемые вопросы в обращениях.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Осведомленность о работе 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VII.           Организация работы с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референтными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группами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Размещение результатов взаимодействия с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референтными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группами в виде оформленных предложений, изменений и дополнений в нормативные акты обсуждаются с общественным советом и при необходимости включаются в план работы Ространснадзора. Оценка результатов работы Ространснадзора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Публичность </w:t>
            </w: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взаимодействия с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референтными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группами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квартал 2015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СМИ, 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предпринимателиобщественный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совет при Ространснадзоре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Начальники управлений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VIII.        Взаимодействие федерального органа исполнительной власти с общественным советом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плана работы общественного совета при Ространснадзоре (годовых отчетов, публичных деклараций, докладов о результатах контрольно-надзорной деятельности и др.)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о работе общественного совета при Ространснадзоре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П.А. Иванов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В.Л. Филиппов</w:t>
            </w:r>
          </w:p>
        </w:tc>
      </w:tr>
      <w:tr w:rsidR="0049190F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IX.               Прочие механизмы (инструменты) открытости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на сайте информации о работе Пресс-службы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о работе Пресс-службы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А.Ю. Домбровская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Начальники управлений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раздела «Антикоррупционная экспертиза» с размещением результатов, позиций)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Исключение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коррупциогенных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факторов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граждане, юридические лица и индивидуальные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предпринимателинезависимые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эксперты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Д.Г. Ефимов</w:t>
            </w:r>
          </w:p>
        </w:tc>
      </w:tr>
      <w:tr w:rsidR="00642AE4" w:rsidRPr="0049190F" w:rsidTr="00642AE4"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раздела «Противодействие коррупции»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Освещение работы Службы по вопросам противодействия коррупции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квартал 2014 г.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СМИ, граждане, юридические лица и индивидуальные предприниматели</w:t>
            </w:r>
          </w:p>
        </w:tc>
        <w:tc>
          <w:tcPr>
            <w:tcW w:w="0" w:type="auto"/>
            <w:hideMark/>
          </w:tcPr>
          <w:p w:rsidR="0049190F" w:rsidRPr="0049190F" w:rsidRDefault="0049190F" w:rsidP="0049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Е.А. </w:t>
            </w:r>
            <w:proofErr w:type="spellStart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СоколоваО.П</w:t>
            </w:r>
            <w:proofErr w:type="spellEnd"/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Пучков</w:t>
            </w:r>
          </w:p>
          <w:p w:rsidR="0049190F" w:rsidRPr="0049190F" w:rsidRDefault="0049190F" w:rsidP="004919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9190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В.Л. Филиппов</w:t>
            </w:r>
          </w:p>
        </w:tc>
      </w:tr>
    </w:tbl>
    <w:bookmarkEnd w:id="0"/>
    <w:p w:rsidR="0049190F" w:rsidRPr="0049190F" w:rsidRDefault="0049190F" w:rsidP="0049190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9190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A77F35" w:rsidRPr="0049190F" w:rsidRDefault="00642AE4" w:rsidP="0049190F"/>
    <w:sectPr w:rsidR="00A77F35" w:rsidRPr="0049190F" w:rsidSect="00491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F"/>
    <w:rsid w:val="00333F25"/>
    <w:rsid w:val="0049190F"/>
    <w:rsid w:val="00642AE4"/>
    <w:rsid w:val="00C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B1F3-3EC2-4EB9-995A-1E0C6E1E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0F"/>
    <w:rPr>
      <w:b/>
      <w:bCs/>
    </w:rPr>
  </w:style>
  <w:style w:type="character" w:styleId="a5">
    <w:name w:val="Emphasis"/>
    <w:basedOn w:val="a0"/>
    <w:uiPriority w:val="20"/>
    <w:qFormat/>
    <w:rsid w:val="004919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2021-09-08T16:43:00Z</dcterms:created>
  <dcterms:modified xsi:type="dcterms:W3CDTF">2021-09-08T16:52:00Z</dcterms:modified>
</cp:coreProperties>
</file>